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47" w:rsidRDefault="009B1547" w:rsidP="00D001E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001E3">
        <w:rPr>
          <w:rFonts w:ascii="Times New Roman" w:hAnsi="Times New Roman" w:cs="Times New Roman"/>
          <w:b/>
          <w:sz w:val="30"/>
          <w:szCs w:val="30"/>
        </w:rPr>
        <w:t xml:space="preserve">Тема 20. Творчество </w:t>
      </w:r>
      <w:proofErr w:type="spellStart"/>
      <w:r w:rsidRPr="00D001E3">
        <w:rPr>
          <w:rFonts w:ascii="Times New Roman" w:hAnsi="Times New Roman" w:cs="Times New Roman"/>
          <w:b/>
          <w:sz w:val="30"/>
          <w:szCs w:val="30"/>
        </w:rPr>
        <w:t>Велимира</w:t>
      </w:r>
      <w:proofErr w:type="spellEnd"/>
      <w:r w:rsidRPr="00D001E3">
        <w:rPr>
          <w:rFonts w:ascii="Times New Roman" w:hAnsi="Times New Roman" w:cs="Times New Roman"/>
          <w:b/>
          <w:sz w:val="30"/>
          <w:szCs w:val="30"/>
        </w:rPr>
        <w:t xml:space="preserve"> Хлебникова</w:t>
      </w:r>
    </w:p>
    <w:p w:rsidR="00D001E3" w:rsidRDefault="00210568" w:rsidP="00210568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Виктор Владимирович Хлебников (1885 – 1922) – поэт, прозаик, драматург, теоретик футуризма</w:t>
      </w:r>
    </w:p>
    <w:p w:rsidR="00210568" w:rsidRPr="00210568" w:rsidRDefault="00210568" w:rsidP="00210568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001E3" w:rsidRDefault="00D001E3" w:rsidP="00D001E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01E3">
        <w:rPr>
          <w:rFonts w:ascii="Times New Roman" w:hAnsi="Times New Roman" w:cs="Times New Roman"/>
          <w:sz w:val="28"/>
          <w:szCs w:val="28"/>
        </w:rPr>
        <w:t xml:space="preserve">Грани творческой индивидуальности </w:t>
      </w:r>
      <w:proofErr w:type="spellStart"/>
      <w:r w:rsidRPr="00D001E3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D001E3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D001E3" w:rsidRDefault="00D001E3" w:rsidP="00D001E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01E3">
        <w:rPr>
          <w:rFonts w:ascii="Times New Roman" w:hAnsi="Times New Roman" w:cs="Times New Roman"/>
          <w:sz w:val="28"/>
          <w:szCs w:val="28"/>
        </w:rPr>
        <w:t xml:space="preserve">Экспериментаторский характер творчества </w:t>
      </w:r>
      <w:proofErr w:type="spellStart"/>
      <w:r w:rsidRPr="00D001E3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D001E3">
        <w:rPr>
          <w:rFonts w:ascii="Times New Roman" w:hAnsi="Times New Roman" w:cs="Times New Roman"/>
          <w:sz w:val="28"/>
          <w:szCs w:val="28"/>
        </w:rPr>
        <w:t xml:space="preserve"> Хлебникова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01E3" w:rsidRDefault="00D001E3" w:rsidP="00D001E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01E3">
        <w:rPr>
          <w:rFonts w:ascii="Times New Roman" w:hAnsi="Times New Roman" w:cs="Times New Roman"/>
          <w:sz w:val="28"/>
          <w:szCs w:val="28"/>
        </w:rPr>
        <w:t xml:space="preserve">Поэмы </w:t>
      </w:r>
      <w:proofErr w:type="spellStart"/>
      <w:r w:rsidRPr="00D001E3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D001E3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D001E3" w:rsidRPr="00D001E3" w:rsidRDefault="00D001E3" w:rsidP="00D001E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01E3">
        <w:rPr>
          <w:rFonts w:ascii="Times New Roman" w:hAnsi="Times New Roman" w:cs="Times New Roman"/>
          <w:sz w:val="28"/>
          <w:szCs w:val="28"/>
        </w:rPr>
        <w:t xml:space="preserve">Проза </w:t>
      </w:r>
      <w:proofErr w:type="spellStart"/>
      <w:r w:rsidRPr="00D001E3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D001E3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A60EE2" w:rsidRDefault="00A60EE2" w:rsidP="009B15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1E3" w:rsidRDefault="00100D28" w:rsidP="009B15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00D28">
        <w:rPr>
          <w:rFonts w:ascii="Times New Roman" w:hAnsi="Times New Roman" w:cs="Times New Roman"/>
          <w:sz w:val="28"/>
          <w:szCs w:val="28"/>
        </w:rPr>
        <w:t xml:space="preserve">Грани творческой индивидуальности </w:t>
      </w:r>
      <w:proofErr w:type="spellStart"/>
      <w:r w:rsidRPr="00100D28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100D28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CE0FBF" w:rsidRDefault="00CE0FBF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Философско-эстетические взгляды </w:t>
      </w:r>
      <w:proofErr w:type="spellStart"/>
      <w:r w:rsidRPr="00CE0FBF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CE0FBF">
        <w:rPr>
          <w:rFonts w:ascii="Times New Roman" w:hAnsi="Times New Roman" w:cs="Times New Roman"/>
          <w:sz w:val="28"/>
          <w:szCs w:val="28"/>
        </w:rPr>
        <w:t xml:space="preserve"> Хлебникова</w:t>
      </w:r>
      <w:r>
        <w:rPr>
          <w:rFonts w:ascii="Times New Roman" w:hAnsi="Times New Roman" w:cs="Times New Roman"/>
          <w:sz w:val="28"/>
          <w:szCs w:val="28"/>
        </w:rPr>
        <w:t xml:space="preserve"> сложились в ходе преодоления «заветов» символизма и исканий акмеистов. В Петербурге он посещал «башню»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Иванова и «Академию стиха» при журнале «Аполлон», где встречался с Н. Гумилевым, О. Мандельштамом. С поздним символизмом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Хлебникова сближал интерес к мифологии, славянскому фольклору, русской истории. Славянским именем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он был наречен в «башне». </w:t>
      </w:r>
    </w:p>
    <w:p w:rsidR="00236CB5" w:rsidRDefault="00CE0FBF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противовес символистским мистическим идеалам футуризм с его устремленностью в будущее</w:t>
      </w:r>
      <w:r w:rsidR="001B51E0">
        <w:rPr>
          <w:rFonts w:ascii="Times New Roman" w:hAnsi="Times New Roman" w:cs="Times New Roman"/>
          <w:sz w:val="28"/>
          <w:szCs w:val="28"/>
        </w:rPr>
        <w:t xml:space="preserve">, духом </w:t>
      </w:r>
      <w:proofErr w:type="spellStart"/>
      <w:r w:rsidR="001B51E0">
        <w:rPr>
          <w:rFonts w:ascii="Times New Roman" w:hAnsi="Times New Roman" w:cs="Times New Roman"/>
          <w:sz w:val="28"/>
          <w:szCs w:val="28"/>
        </w:rPr>
        <w:t>экспериментаторства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оказался во многом близким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Хлебникову. Он сближается с </w:t>
      </w:r>
      <w:r w:rsidR="00A60EE2">
        <w:rPr>
          <w:rFonts w:ascii="Times New Roman" w:hAnsi="Times New Roman" w:cs="Times New Roman"/>
          <w:sz w:val="28"/>
          <w:szCs w:val="28"/>
        </w:rPr>
        <w:t>футуристами (В. </w:t>
      </w:r>
      <w:r>
        <w:rPr>
          <w:rFonts w:ascii="Times New Roman" w:hAnsi="Times New Roman" w:cs="Times New Roman"/>
          <w:sz w:val="28"/>
          <w:szCs w:val="28"/>
        </w:rPr>
        <w:t xml:space="preserve">Каменский, Давид и Николай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Бурлюки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др.).  В 1910 году вышел в свет совместный сборник группы</w:t>
      </w:r>
      <w:r w:rsidR="00A60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0EE2"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  <w:r w:rsidR="00A60EE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будетлян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9E54A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в придуманной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Хлебниковым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славянской огласке – «Садок судей». </w:t>
      </w:r>
      <w:r w:rsidR="00DA5B83">
        <w:rPr>
          <w:rFonts w:ascii="Times New Roman" w:hAnsi="Times New Roman" w:cs="Times New Roman"/>
          <w:sz w:val="28"/>
          <w:szCs w:val="28"/>
        </w:rPr>
        <w:t xml:space="preserve">Следующий сборник </w:t>
      </w:r>
      <w:proofErr w:type="spellStart"/>
      <w:r w:rsidR="00DA5B83"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  <w:r w:rsidR="009E54A5">
        <w:rPr>
          <w:rFonts w:ascii="Times New Roman" w:hAnsi="Times New Roman" w:cs="Times New Roman"/>
          <w:sz w:val="28"/>
          <w:szCs w:val="28"/>
        </w:rPr>
        <w:t xml:space="preserve"> «Пощечина общественному вкусу» </w:t>
      </w:r>
      <w:r w:rsidR="00DA5B83">
        <w:rPr>
          <w:rFonts w:ascii="Times New Roman" w:hAnsi="Times New Roman" w:cs="Times New Roman"/>
          <w:sz w:val="28"/>
          <w:szCs w:val="28"/>
        </w:rPr>
        <w:t>(1912) почти наполовину состоял из произведений Хлебникова. В этот сборник во</w:t>
      </w:r>
      <w:r w:rsidR="009E54A5">
        <w:rPr>
          <w:rFonts w:ascii="Times New Roman" w:hAnsi="Times New Roman" w:cs="Times New Roman"/>
          <w:sz w:val="28"/>
          <w:szCs w:val="28"/>
        </w:rPr>
        <w:t>шли знаменитые экспериментальны</w:t>
      </w:r>
      <w:r w:rsidR="00DA5B83">
        <w:rPr>
          <w:rFonts w:ascii="Times New Roman" w:hAnsi="Times New Roman" w:cs="Times New Roman"/>
          <w:sz w:val="28"/>
          <w:szCs w:val="28"/>
        </w:rPr>
        <w:t>е произведения поэта «Кузнечик» и «</w:t>
      </w:r>
      <w:proofErr w:type="spellStart"/>
      <w:r w:rsidR="00DA5B83">
        <w:rPr>
          <w:rFonts w:ascii="Times New Roman" w:hAnsi="Times New Roman" w:cs="Times New Roman"/>
          <w:sz w:val="28"/>
          <w:szCs w:val="28"/>
        </w:rPr>
        <w:t>Бобэоби</w:t>
      </w:r>
      <w:proofErr w:type="spellEnd"/>
      <w:r w:rsidR="00DA5B83">
        <w:rPr>
          <w:rFonts w:ascii="Times New Roman" w:hAnsi="Times New Roman" w:cs="Times New Roman"/>
          <w:sz w:val="28"/>
          <w:szCs w:val="28"/>
        </w:rPr>
        <w:t xml:space="preserve"> пелись губы...». На последн</w:t>
      </w:r>
      <w:r w:rsidR="009E54A5">
        <w:rPr>
          <w:rFonts w:ascii="Times New Roman" w:hAnsi="Times New Roman" w:cs="Times New Roman"/>
          <w:sz w:val="28"/>
          <w:szCs w:val="28"/>
        </w:rPr>
        <w:t>е</w:t>
      </w:r>
      <w:r w:rsidR="00DA5B83">
        <w:rPr>
          <w:rFonts w:ascii="Times New Roman" w:hAnsi="Times New Roman" w:cs="Times New Roman"/>
          <w:sz w:val="28"/>
          <w:szCs w:val="28"/>
        </w:rPr>
        <w:t xml:space="preserve">й странице сборника была напечатана исчисленная поэтом таблица с датами великих исторических потрясений. Последней датой был 1917 год. «Падение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B83">
        <w:rPr>
          <w:rFonts w:ascii="Times New Roman" w:hAnsi="Times New Roman" w:cs="Times New Roman"/>
          <w:sz w:val="28"/>
          <w:szCs w:val="28"/>
        </w:rPr>
        <w:t>государства» в 1917 году Хлебников предсказал и в диалоге «Учитель и ученик» (1912). Хлебников называл себя «художником числа вечной головы вселенной</w:t>
      </w:r>
      <w:r w:rsidR="001B51E0">
        <w:rPr>
          <w:rFonts w:ascii="Times New Roman" w:hAnsi="Times New Roman" w:cs="Times New Roman"/>
          <w:sz w:val="28"/>
          <w:szCs w:val="28"/>
        </w:rPr>
        <w:t xml:space="preserve">», </w:t>
      </w:r>
      <w:r w:rsidR="00236CB5">
        <w:rPr>
          <w:rFonts w:ascii="Times New Roman" w:hAnsi="Times New Roman" w:cs="Times New Roman"/>
          <w:sz w:val="28"/>
          <w:szCs w:val="28"/>
        </w:rPr>
        <w:t>с</w:t>
      </w:r>
      <w:r w:rsidR="00236CB5" w:rsidRPr="00236CB5">
        <w:rPr>
          <w:rFonts w:ascii="Times New Roman" w:hAnsi="Times New Roman" w:cs="Times New Roman"/>
          <w:sz w:val="28"/>
          <w:szCs w:val="28"/>
        </w:rPr>
        <w:t xml:space="preserve"> помощью математических вычи</w:t>
      </w:r>
      <w:r w:rsidR="00236CB5">
        <w:rPr>
          <w:rFonts w:ascii="Times New Roman" w:hAnsi="Times New Roman" w:cs="Times New Roman"/>
          <w:sz w:val="28"/>
          <w:szCs w:val="28"/>
        </w:rPr>
        <w:t xml:space="preserve">слений </w:t>
      </w:r>
      <w:r w:rsidR="008360E4">
        <w:rPr>
          <w:rFonts w:ascii="Times New Roman" w:hAnsi="Times New Roman" w:cs="Times New Roman"/>
          <w:sz w:val="28"/>
          <w:szCs w:val="28"/>
        </w:rPr>
        <w:t xml:space="preserve">стремился </w:t>
      </w:r>
      <w:r w:rsidR="00236CB5">
        <w:rPr>
          <w:rFonts w:ascii="Times New Roman" w:hAnsi="Times New Roman" w:cs="Times New Roman"/>
          <w:sz w:val="28"/>
          <w:szCs w:val="28"/>
        </w:rPr>
        <w:t xml:space="preserve">найти </w:t>
      </w:r>
      <w:r w:rsidR="001E558F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236CB5">
        <w:rPr>
          <w:rFonts w:ascii="Times New Roman" w:hAnsi="Times New Roman" w:cs="Times New Roman"/>
          <w:sz w:val="28"/>
          <w:szCs w:val="28"/>
        </w:rPr>
        <w:t xml:space="preserve">законы </w:t>
      </w:r>
      <w:r w:rsidR="001E558F">
        <w:rPr>
          <w:rFonts w:ascii="Times New Roman" w:hAnsi="Times New Roman" w:cs="Times New Roman"/>
          <w:sz w:val="28"/>
          <w:szCs w:val="28"/>
        </w:rPr>
        <w:t>Времени,</w:t>
      </w:r>
      <w:r w:rsidR="009E54A5">
        <w:rPr>
          <w:rFonts w:ascii="Times New Roman" w:hAnsi="Times New Roman" w:cs="Times New Roman"/>
          <w:sz w:val="28"/>
          <w:szCs w:val="28"/>
        </w:rPr>
        <w:t xml:space="preserve"> истории,</w:t>
      </w:r>
      <w:r w:rsidR="001E558F">
        <w:rPr>
          <w:rFonts w:ascii="Times New Roman" w:hAnsi="Times New Roman" w:cs="Times New Roman"/>
          <w:sz w:val="28"/>
          <w:szCs w:val="28"/>
        </w:rPr>
        <w:t xml:space="preserve"> влияющие на суд</w:t>
      </w:r>
      <w:r w:rsidR="001723C7">
        <w:rPr>
          <w:rFonts w:ascii="Times New Roman" w:hAnsi="Times New Roman" w:cs="Times New Roman"/>
          <w:sz w:val="28"/>
          <w:szCs w:val="28"/>
        </w:rPr>
        <w:t xml:space="preserve">ьбы России и всего человечества (трактат «Доски судьбы»). </w:t>
      </w:r>
    </w:p>
    <w:p w:rsidR="00236CB5" w:rsidRDefault="008360E4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ряде произведений Хлебников выразил утопические представления о всесветном единении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«изобретателей в лоне единой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всевременной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матери-Природы, одухотворенной человеческим трудом («Лесная дева», «И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>
        <w:rPr>
          <w:rFonts w:ascii="Times New Roman" w:hAnsi="Times New Roman" w:cs="Times New Roman"/>
          <w:sz w:val="28"/>
          <w:szCs w:val="28"/>
        </w:rPr>
        <w:t>», «Шаман и Венера», «Дети Выдры»,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Лебедия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будущего и др.). </w:t>
      </w:r>
      <w:r w:rsidR="00236CB5">
        <w:rPr>
          <w:rFonts w:ascii="Times New Roman" w:hAnsi="Times New Roman" w:cs="Times New Roman"/>
          <w:sz w:val="28"/>
          <w:szCs w:val="28"/>
        </w:rPr>
        <w:t xml:space="preserve">Разделение человечества на «изобретателей» и «приобретателе» он сформулировал в декларации «Труба марсиан». </w:t>
      </w:r>
    </w:p>
    <w:p w:rsidR="008360E4" w:rsidRDefault="00FC1C84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Утопизм в понимании </w:t>
      </w:r>
      <w:proofErr w:type="spellStart"/>
      <w:r w:rsidR="00236CB5">
        <w:rPr>
          <w:rFonts w:ascii="Times New Roman" w:hAnsi="Times New Roman" w:cs="Times New Roman"/>
          <w:sz w:val="28"/>
          <w:szCs w:val="28"/>
        </w:rPr>
        <w:t>Хлебниковым</w:t>
      </w:r>
      <w:proofErr w:type="spellEnd"/>
      <w:r w:rsidR="00236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искусства в </w:t>
      </w:r>
      <w:r w:rsidR="00236CB5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взаимосвязи с жизнью выразился в</w:t>
      </w:r>
      <w:r w:rsidR="001329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917">
        <w:rPr>
          <w:rFonts w:ascii="Times New Roman" w:hAnsi="Times New Roman" w:cs="Times New Roman"/>
          <w:sz w:val="28"/>
          <w:szCs w:val="28"/>
        </w:rPr>
        <w:t>космо</w:t>
      </w:r>
      <w:proofErr w:type="spellEnd"/>
      <w:r w:rsidR="00132917">
        <w:rPr>
          <w:rFonts w:ascii="Times New Roman" w:hAnsi="Times New Roman" w:cs="Times New Roman"/>
          <w:sz w:val="28"/>
          <w:szCs w:val="28"/>
        </w:rPr>
        <w:t xml:space="preserve">-мифологической идее создания международного </w:t>
      </w:r>
      <w:r>
        <w:rPr>
          <w:rFonts w:ascii="Times New Roman" w:hAnsi="Times New Roman" w:cs="Times New Roman"/>
          <w:sz w:val="28"/>
          <w:szCs w:val="28"/>
        </w:rPr>
        <w:t xml:space="preserve">общества Председателей Земного Шара из 317 членов. 317 – одно из выведенных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Хлебнковым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«магических» чисел Времени. </w:t>
      </w:r>
      <w:r w:rsidR="001723C7">
        <w:rPr>
          <w:rFonts w:ascii="Times New Roman" w:hAnsi="Times New Roman" w:cs="Times New Roman"/>
          <w:sz w:val="28"/>
          <w:szCs w:val="28"/>
        </w:rPr>
        <w:t xml:space="preserve">В 1917 году он </w:t>
      </w:r>
      <w:r w:rsidR="001723C7">
        <w:rPr>
          <w:rFonts w:ascii="Times New Roman" w:hAnsi="Times New Roman" w:cs="Times New Roman"/>
          <w:sz w:val="28"/>
          <w:szCs w:val="28"/>
        </w:rPr>
        <w:lastRenderedPageBreak/>
        <w:t xml:space="preserve">выпустил декларацию глобального отрицания государств и наций во имя космических судеб человечества – «Воззвание Председателей Земного Шара». </w:t>
      </w:r>
    </w:p>
    <w:p w:rsidR="001723C7" w:rsidRDefault="001723C7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из главных утопических идей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Хлебникова – братское единение людей, растительного и животного мира, вер, языков. </w:t>
      </w:r>
    </w:p>
    <w:p w:rsidR="0074420F" w:rsidRDefault="0074420F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4420F">
        <w:rPr>
          <w:rFonts w:ascii="Times New Roman" w:hAnsi="Times New Roman" w:cs="Times New Roman"/>
          <w:sz w:val="28"/>
          <w:szCs w:val="28"/>
        </w:rPr>
        <w:t xml:space="preserve">Экспериментаторский характер творчества </w:t>
      </w:r>
      <w:proofErr w:type="spellStart"/>
      <w:r w:rsidRPr="0074420F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74420F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4B28C8" w:rsidRDefault="004B28C8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Творчество </w:t>
      </w:r>
      <w:proofErr w:type="spellStart"/>
      <w:r w:rsidRPr="004B28C8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4B28C8">
        <w:rPr>
          <w:rFonts w:ascii="Times New Roman" w:hAnsi="Times New Roman" w:cs="Times New Roman"/>
          <w:sz w:val="28"/>
          <w:szCs w:val="28"/>
        </w:rPr>
        <w:t xml:space="preserve"> Хлебникова</w:t>
      </w:r>
      <w:r>
        <w:rPr>
          <w:rFonts w:ascii="Times New Roman" w:hAnsi="Times New Roman" w:cs="Times New Roman"/>
          <w:sz w:val="28"/>
          <w:szCs w:val="28"/>
        </w:rPr>
        <w:t xml:space="preserve"> проникнуто многочисленными поэтико-лингвистическими экспериментами. Слово, язык – постоянные «</w:t>
      </w:r>
      <w:r w:rsidR="00904AE1">
        <w:rPr>
          <w:rFonts w:ascii="Times New Roman" w:hAnsi="Times New Roman" w:cs="Times New Roman"/>
          <w:sz w:val="28"/>
          <w:szCs w:val="28"/>
        </w:rPr>
        <w:t>герои»</w:t>
      </w:r>
      <w:r>
        <w:rPr>
          <w:rFonts w:ascii="Times New Roman" w:hAnsi="Times New Roman" w:cs="Times New Roman"/>
          <w:sz w:val="28"/>
          <w:szCs w:val="28"/>
        </w:rPr>
        <w:t xml:space="preserve"> его поэзии. </w:t>
      </w:r>
      <w:r w:rsidR="00880A90">
        <w:rPr>
          <w:rFonts w:ascii="Times New Roman" w:hAnsi="Times New Roman" w:cs="Times New Roman"/>
          <w:sz w:val="28"/>
          <w:szCs w:val="28"/>
        </w:rPr>
        <w:t xml:space="preserve">Хлебников разрабатывал некую вневременную, внепространственную языковую универсалию – «мировую заумь». Он стремился создать язык, в котором звук и смысл соединились бы на основе подобия или тождества. В поисках такого языка поэт пытался закрепить определенные цветовые значения за тем или иным звуком, то есть определял </w:t>
      </w:r>
      <w:proofErr w:type="spellStart"/>
      <w:r w:rsidR="00880A90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="00880A90">
        <w:rPr>
          <w:rFonts w:ascii="Times New Roman" w:hAnsi="Times New Roman" w:cs="Times New Roman"/>
          <w:sz w:val="28"/>
          <w:szCs w:val="28"/>
        </w:rPr>
        <w:t xml:space="preserve">-цветовые соответствия. </w:t>
      </w:r>
      <w:proofErr w:type="spellStart"/>
      <w:r w:rsidR="00AE0E6B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AE0E6B">
        <w:rPr>
          <w:rFonts w:ascii="Times New Roman" w:hAnsi="Times New Roman" w:cs="Times New Roman"/>
          <w:sz w:val="28"/>
          <w:szCs w:val="28"/>
        </w:rPr>
        <w:t xml:space="preserve"> </w:t>
      </w:r>
      <w:r w:rsidR="00904AE1">
        <w:rPr>
          <w:rFonts w:ascii="Times New Roman" w:hAnsi="Times New Roman" w:cs="Times New Roman"/>
          <w:sz w:val="28"/>
          <w:szCs w:val="28"/>
        </w:rPr>
        <w:t xml:space="preserve">Хлебников искал связи подсознания с корнеобразованием, стремился проникнуть </w:t>
      </w:r>
      <w:proofErr w:type="gramStart"/>
      <w:r w:rsidR="00904AE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904AE1">
        <w:rPr>
          <w:rFonts w:ascii="Times New Roman" w:hAnsi="Times New Roman" w:cs="Times New Roman"/>
          <w:sz w:val="28"/>
          <w:szCs w:val="28"/>
        </w:rPr>
        <w:t xml:space="preserve"> стертого временем </w:t>
      </w:r>
      <w:proofErr w:type="spellStart"/>
      <w:r w:rsidR="00904AE1">
        <w:rPr>
          <w:rFonts w:ascii="Times New Roman" w:hAnsi="Times New Roman" w:cs="Times New Roman"/>
          <w:sz w:val="28"/>
          <w:szCs w:val="28"/>
        </w:rPr>
        <w:t>первосмысла</w:t>
      </w:r>
      <w:proofErr w:type="spellEnd"/>
      <w:r w:rsidR="00904AE1">
        <w:rPr>
          <w:rFonts w:ascii="Times New Roman" w:hAnsi="Times New Roman" w:cs="Times New Roman"/>
          <w:sz w:val="28"/>
          <w:szCs w:val="28"/>
        </w:rPr>
        <w:t>. В стихотворении «</w:t>
      </w:r>
      <w:proofErr w:type="spellStart"/>
      <w:r w:rsidR="00904AE1">
        <w:rPr>
          <w:rFonts w:ascii="Times New Roman" w:hAnsi="Times New Roman" w:cs="Times New Roman"/>
          <w:sz w:val="28"/>
          <w:szCs w:val="28"/>
        </w:rPr>
        <w:t>Любхо</w:t>
      </w:r>
      <w:proofErr w:type="spellEnd"/>
      <w:r w:rsidR="00904AE1">
        <w:rPr>
          <w:rFonts w:ascii="Times New Roman" w:hAnsi="Times New Roman" w:cs="Times New Roman"/>
          <w:sz w:val="28"/>
          <w:szCs w:val="28"/>
        </w:rPr>
        <w:t xml:space="preserve">» он использовал свыше 400 производных от корня </w:t>
      </w:r>
      <w:r w:rsidR="00904AE1" w:rsidRPr="00904AE1">
        <w:rPr>
          <w:rFonts w:ascii="Times New Roman" w:hAnsi="Times New Roman" w:cs="Times New Roman"/>
          <w:i/>
          <w:sz w:val="28"/>
          <w:szCs w:val="28"/>
        </w:rPr>
        <w:t>люб</w:t>
      </w:r>
      <w:r w:rsidR="00904A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A90" w:rsidRDefault="00880A90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 стремился найти единство языков, изобрести мировой «заумный язык». В соавторстве с А. Крученых он написал статью «Слово как таковое», где представлено обоснование «</w:t>
      </w:r>
      <w:r w:rsidR="009B0F7C">
        <w:rPr>
          <w:rFonts w:ascii="Times New Roman" w:hAnsi="Times New Roman" w:cs="Times New Roman"/>
          <w:sz w:val="28"/>
          <w:szCs w:val="28"/>
        </w:rPr>
        <w:t>самоценного»</w:t>
      </w:r>
      <w:r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самовитого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 слова. </w:t>
      </w:r>
      <w:r w:rsidR="009B0F7C">
        <w:rPr>
          <w:rFonts w:ascii="Times New Roman" w:hAnsi="Times New Roman" w:cs="Times New Roman"/>
          <w:sz w:val="28"/>
          <w:szCs w:val="28"/>
        </w:rPr>
        <w:t xml:space="preserve">Утопический </w:t>
      </w:r>
      <w:proofErr w:type="spellStart"/>
      <w:r w:rsidR="009B0F7C">
        <w:rPr>
          <w:rFonts w:ascii="Times New Roman" w:hAnsi="Times New Roman" w:cs="Times New Roman"/>
          <w:sz w:val="28"/>
          <w:szCs w:val="28"/>
        </w:rPr>
        <w:t>хлебниковский</w:t>
      </w:r>
      <w:proofErr w:type="spellEnd"/>
      <w:r w:rsidR="009B0F7C">
        <w:rPr>
          <w:rFonts w:ascii="Times New Roman" w:hAnsi="Times New Roman" w:cs="Times New Roman"/>
          <w:sz w:val="28"/>
          <w:szCs w:val="28"/>
        </w:rPr>
        <w:t xml:space="preserve"> проект «мирового заумного языка» связан с утопическим замыслом поэта </w:t>
      </w:r>
      <w:proofErr w:type="gramStart"/>
      <w:r w:rsidR="009B0F7C">
        <w:rPr>
          <w:rFonts w:ascii="Times New Roman" w:hAnsi="Times New Roman" w:cs="Times New Roman"/>
          <w:sz w:val="28"/>
          <w:szCs w:val="28"/>
        </w:rPr>
        <w:t>восстановить</w:t>
      </w:r>
      <w:proofErr w:type="gramEnd"/>
      <w:r w:rsidR="009B0F7C">
        <w:rPr>
          <w:rFonts w:ascii="Times New Roman" w:hAnsi="Times New Roman" w:cs="Times New Roman"/>
          <w:sz w:val="28"/>
          <w:szCs w:val="28"/>
        </w:rPr>
        <w:t xml:space="preserve"> первоначальное единство человечества.  </w:t>
      </w:r>
    </w:p>
    <w:p w:rsidR="00F124D0" w:rsidRDefault="00880A90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из вершин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словотворчества – стихотворение «Заклятие смехом». В результате экспериментов с поэтическим языком многие тексты Хлебникова оказываются очень сложными для восприятия. </w:t>
      </w:r>
    </w:p>
    <w:p w:rsidR="00662079" w:rsidRDefault="00662079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Маяковский считал стихи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Хлебникова образцом «инженерной», «изобретательской» поэзии, понятной «только семерым товарищам-футуристам».</w:t>
      </w:r>
    </w:p>
    <w:p w:rsidR="00F124D0" w:rsidRDefault="00F124D0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124D0">
        <w:rPr>
          <w:rFonts w:ascii="Times New Roman" w:hAnsi="Times New Roman" w:cs="Times New Roman"/>
          <w:sz w:val="28"/>
          <w:szCs w:val="28"/>
        </w:rPr>
        <w:t xml:space="preserve">Поэмы </w:t>
      </w:r>
      <w:proofErr w:type="spellStart"/>
      <w:r w:rsidRPr="00F124D0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Pr="00F124D0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662079" w:rsidRDefault="00662079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Жанр поэмы занимает центральное место в творчестве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Хлебникова. Он написал около пятидесяти поэм.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Хлебниковские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поэмы разнообразны по форме и содержанию. Среди них:</w:t>
      </w:r>
    </w:p>
    <w:p w:rsidR="00662079" w:rsidRDefault="00662079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«Внучка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Малуша</w:t>
      </w:r>
      <w:proofErr w:type="spellEnd"/>
      <w:r>
        <w:rPr>
          <w:rFonts w:ascii="Times New Roman" w:hAnsi="Times New Roman" w:cs="Times New Roman"/>
          <w:sz w:val="28"/>
          <w:szCs w:val="28"/>
        </w:rPr>
        <w:t>» (1909)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ироикокомическая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», шуточная поэма. Источники произведения – «Руслан и Людмила» Пушкина, «Ночь перед Рождеством» Гоголя, «Поток-богатырь»</w:t>
      </w:r>
      <w:r w:rsidR="006A223C">
        <w:rPr>
          <w:rFonts w:ascii="Times New Roman" w:hAnsi="Times New Roman" w:cs="Times New Roman"/>
          <w:sz w:val="28"/>
          <w:szCs w:val="28"/>
        </w:rPr>
        <w:t xml:space="preserve"> А. К. Толстого;</w:t>
      </w:r>
    </w:p>
    <w:p w:rsidR="00662079" w:rsidRDefault="00662079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«Журавль» (1909) – повествование о «восстании вещей»</w:t>
      </w:r>
      <w:r w:rsidR="006A223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223C" w:rsidRDefault="006A223C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«Вила и Леший», «Шаман и Венера» отражают стремление поэта увидеть мир глазами первобытного человека;</w:t>
      </w:r>
    </w:p>
    <w:p w:rsidR="006A223C" w:rsidRDefault="006A223C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антивоенная поэм</w:t>
      </w:r>
      <w:r w:rsidR="00CC39D8">
        <w:rPr>
          <w:rFonts w:ascii="Times New Roman" w:hAnsi="Times New Roman" w:cs="Times New Roman"/>
          <w:sz w:val="28"/>
          <w:szCs w:val="28"/>
        </w:rPr>
        <w:t>а «Война в мышеловке». Хлебников</w:t>
      </w:r>
      <w:r>
        <w:rPr>
          <w:rFonts w:ascii="Times New Roman" w:hAnsi="Times New Roman" w:cs="Times New Roman"/>
          <w:sz w:val="28"/>
          <w:szCs w:val="28"/>
        </w:rPr>
        <w:t xml:space="preserve"> создает гротескные образы смерти и массового уничтожения;</w:t>
      </w:r>
    </w:p>
    <w:p w:rsidR="006A223C" w:rsidRDefault="006A223C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поэмы, посвященные Октябрьской революции 1917 года и Гражданской войне «Ночь в окопе», «Ночной обыск», «Ночь перед Советами»;</w:t>
      </w:r>
    </w:p>
    <w:p w:rsidR="006A223C" w:rsidRDefault="006A223C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BE58D2">
        <w:rPr>
          <w:rFonts w:ascii="Times New Roman" w:hAnsi="Times New Roman" w:cs="Times New Roman"/>
          <w:sz w:val="28"/>
          <w:szCs w:val="28"/>
        </w:rPr>
        <w:t xml:space="preserve"> (1920)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E31" w:rsidRDefault="006A223C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– неологизм, </w:t>
      </w:r>
      <w:r w:rsidR="00BE58D2">
        <w:rPr>
          <w:rFonts w:ascii="Times New Roman" w:hAnsi="Times New Roman" w:cs="Times New Roman"/>
          <w:sz w:val="28"/>
          <w:szCs w:val="28"/>
        </w:rPr>
        <w:t>подразумевающий мировой лад, будущую</w:t>
      </w:r>
      <w:r>
        <w:rPr>
          <w:rFonts w:ascii="Times New Roman" w:hAnsi="Times New Roman" w:cs="Times New Roman"/>
          <w:sz w:val="28"/>
          <w:szCs w:val="28"/>
        </w:rPr>
        <w:t xml:space="preserve"> мир</w:t>
      </w:r>
      <w:r w:rsidR="00BA2427">
        <w:rPr>
          <w:rFonts w:ascii="Times New Roman" w:hAnsi="Times New Roman" w:cs="Times New Roman"/>
          <w:sz w:val="28"/>
          <w:szCs w:val="28"/>
        </w:rPr>
        <w:t>о</w:t>
      </w:r>
      <w:r w:rsidR="00BE58D2">
        <w:rPr>
          <w:rFonts w:ascii="Times New Roman" w:hAnsi="Times New Roman" w:cs="Times New Roman"/>
          <w:sz w:val="28"/>
          <w:szCs w:val="28"/>
        </w:rPr>
        <w:t>вую гармонию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E58D2">
        <w:rPr>
          <w:rFonts w:ascii="Times New Roman" w:hAnsi="Times New Roman" w:cs="Times New Roman"/>
          <w:sz w:val="28"/>
          <w:szCs w:val="28"/>
        </w:rPr>
        <w:t xml:space="preserve">Первоначальное  заглавие – «Восстание». </w:t>
      </w:r>
      <w:r w:rsidR="00771E31">
        <w:rPr>
          <w:rFonts w:ascii="Times New Roman" w:hAnsi="Times New Roman" w:cs="Times New Roman"/>
          <w:sz w:val="28"/>
          <w:szCs w:val="28"/>
        </w:rPr>
        <w:t>Связь названия произведения с именем-псевдонимом поэта «</w:t>
      </w:r>
      <w:proofErr w:type="spellStart"/>
      <w:r w:rsidR="00771E31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771E31">
        <w:rPr>
          <w:rFonts w:ascii="Times New Roman" w:hAnsi="Times New Roman" w:cs="Times New Roman"/>
          <w:sz w:val="28"/>
          <w:szCs w:val="28"/>
        </w:rPr>
        <w:t>» попытался выразить художник В. Д. Ермилов на обложке отдельного издания поэмы.</w:t>
      </w:r>
    </w:p>
    <w:p w:rsidR="006A223C" w:rsidRDefault="00771E31" w:rsidP="00F1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Автор поэмы </w:t>
      </w:r>
      <w:r w:rsidR="00BE58D2">
        <w:rPr>
          <w:rFonts w:ascii="Times New Roman" w:hAnsi="Times New Roman" w:cs="Times New Roman"/>
          <w:sz w:val="28"/>
          <w:szCs w:val="28"/>
        </w:rPr>
        <w:t xml:space="preserve">рисует картину </w:t>
      </w:r>
      <w:r w:rsidR="006A223C">
        <w:rPr>
          <w:rFonts w:ascii="Times New Roman" w:hAnsi="Times New Roman" w:cs="Times New Roman"/>
          <w:sz w:val="28"/>
          <w:szCs w:val="28"/>
        </w:rPr>
        <w:t xml:space="preserve">будущего </w:t>
      </w:r>
      <w:r w:rsidR="00BE58D2">
        <w:rPr>
          <w:rFonts w:ascii="Times New Roman" w:hAnsi="Times New Roman" w:cs="Times New Roman"/>
          <w:sz w:val="28"/>
          <w:szCs w:val="28"/>
        </w:rPr>
        <w:t xml:space="preserve">единого и неделимого </w:t>
      </w:r>
      <w:r w:rsidR="006A223C">
        <w:rPr>
          <w:rFonts w:ascii="Times New Roman" w:hAnsi="Times New Roman" w:cs="Times New Roman"/>
          <w:sz w:val="28"/>
          <w:szCs w:val="28"/>
        </w:rPr>
        <w:t>человечества</w:t>
      </w:r>
      <w:r>
        <w:rPr>
          <w:rFonts w:ascii="Times New Roman" w:hAnsi="Times New Roman" w:cs="Times New Roman"/>
          <w:sz w:val="28"/>
          <w:szCs w:val="28"/>
        </w:rPr>
        <w:t xml:space="preserve"> в единстве с природой</w:t>
      </w:r>
      <w:r w:rsidR="006A223C">
        <w:rPr>
          <w:rFonts w:ascii="Times New Roman" w:hAnsi="Times New Roman" w:cs="Times New Roman"/>
          <w:sz w:val="28"/>
          <w:szCs w:val="28"/>
        </w:rPr>
        <w:t>, перемежая описания грядущего счастья с изображением народных бедствий в прошлом</w:t>
      </w:r>
      <w:r w:rsidR="00BE58D2">
        <w:rPr>
          <w:rFonts w:ascii="Times New Roman" w:hAnsi="Times New Roman" w:cs="Times New Roman"/>
          <w:sz w:val="28"/>
          <w:szCs w:val="28"/>
        </w:rPr>
        <w:t xml:space="preserve"> и революционного нас</w:t>
      </w:r>
      <w:r>
        <w:rPr>
          <w:rFonts w:ascii="Times New Roman" w:hAnsi="Times New Roman" w:cs="Times New Roman"/>
          <w:sz w:val="28"/>
          <w:szCs w:val="28"/>
        </w:rPr>
        <w:t>илия в настоящем</w:t>
      </w:r>
      <w:r w:rsidR="006A223C">
        <w:rPr>
          <w:rFonts w:ascii="Times New Roman" w:hAnsi="Times New Roman" w:cs="Times New Roman"/>
          <w:sz w:val="28"/>
          <w:szCs w:val="28"/>
        </w:rPr>
        <w:t xml:space="preserve">. </w:t>
      </w:r>
      <w:r w:rsidR="00BA2427">
        <w:rPr>
          <w:rFonts w:ascii="Times New Roman" w:hAnsi="Times New Roman" w:cs="Times New Roman"/>
          <w:sz w:val="28"/>
          <w:szCs w:val="28"/>
        </w:rPr>
        <w:t>Поэма как будто не имеет ни начала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A2427">
        <w:rPr>
          <w:rFonts w:ascii="Times New Roman" w:hAnsi="Times New Roman" w:cs="Times New Roman"/>
          <w:sz w:val="28"/>
          <w:szCs w:val="28"/>
        </w:rPr>
        <w:t xml:space="preserve"> ни конца. Каждая строфа, строка является центром и вместе с тем направлена в бесконечную перспективу.</w:t>
      </w:r>
    </w:p>
    <w:p w:rsidR="00072AA3" w:rsidRDefault="00771E31" w:rsidP="00072A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BA2427" w:rsidRPr="00BA2427">
        <w:rPr>
          <w:rFonts w:ascii="Times New Roman" w:hAnsi="Times New Roman" w:cs="Times New Roman"/>
          <w:sz w:val="28"/>
          <w:szCs w:val="28"/>
        </w:rPr>
        <w:t xml:space="preserve"> Хлебников</w:t>
      </w:r>
      <w:r w:rsidR="009E54A5">
        <w:rPr>
          <w:rFonts w:ascii="Times New Roman" w:hAnsi="Times New Roman" w:cs="Times New Roman"/>
          <w:sz w:val="28"/>
          <w:szCs w:val="28"/>
        </w:rPr>
        <w:t xml:space="preserve"> выражает утопическую</w:t>
      </w:r>
      <w:r w:rsidR="00BA24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идею </w:t>
      </w:r>
      <w:r w:rsidR="00BA2427">
        <w:rPr>
          <w:rFonts w:ascii="Times New Roman" w:hAnsi="Times New Roman" w:cs="Times New Roman"/>
          <w:sz w:val="28"/>
          <w:szCs w:val="28"/>
        </w:rPr>
        <w:t>глобального переустройства мира на путях всеобщей гар</w:t>
      </w:r>
      <w:r>
        <w:rPr>
          <w:rFonts w:ascii="Times New Roman" w:hAnsi="Times New Roman" w:cs="Times New Roman"/>
          <w:sz w:val="28"/>
          <w:szCs w:val="28"/>
        </w:rPr>
        <w:t>монии, освобожденной революцией.</w:t>
      </w:r>
      <w:r w:rsidR="00BA2427">
        <w:rPr>
          <w:rFonts w:ascii="Times New Roman" w:hAnsi="Times New Roman" w:cs="Times New Roman"/>
          <w:sz w:val="28"/>
          <w:szCs w:val="28"/>
        </w:rPr>
        <w:t xml:space="preserve"> Революция переживается автором как бесконечная перспектива, всеобщий</w:t>
      </w:r>
      <w:r w:rsidR="009E54A5">
        <w:rPr>
          <w:rFonts w:ascii="Times New Roman" w:hAnsi="Times New Roman" w:cs="Times New Roman"/>
          <w:sz w:val="28"/>
          <w:szCs w:val="28"/>
        </w:rPr>
        <w:t>,</w:t>
      </w:r>
      <w:r w:rsidR="00BA2427">
        <w:rPr>
          <w:rFonts w:ascii="Times New Roman" w:hAnsi="Times New Roman" w:cs="Times New Roman"/>
          <w:sz w:val="28"/>
          <w:szCs w:val="28"/>
        </w:rPr>
        <w:t xml:space="preserve"> космического охвата переворот. </w:t>
      </w:r>
      <w:r w:rsidR="009E54A5">
        <w:rPr>
          <w:rFonts w:ascii="Times New Roman" w:hAnsi="Times New Roman" w:cs="Times New Roman"/>
          <w:sz w:val="28"/>
          <w:szCs w:val="28"/>
        </w:rPr>
        <w:t xml:space="preserve">Автор поэмы </w:t>
      </w:r>
      <w:r w:rsidR="00BA2427">
        <w:rPr>
          <w:rFonts w:ascii="Times New Roman" w:hAnsi="Times New Roman" w:cs="Times New Roman"/>
          <w:sz w:val="28"/>
          <w:szCs w:val="28"/>
        </w:rPr>
        <w:t xml:space="preserve">выражает </w:t>
      </w:r>
      <w:r w:rsidR="009E54A5" w:rsidRPr="009E54A5">
        <w:rPr>
          <w:rFonts w:ascii="Times New Roman" w:hAnsi="Times New Roman" w:cs="Times New Roman"/>
          <w:sz w:val="28"/>
          <w:szCs w:val="28"/>
        </w:rPr>
        <w:t xml:space="preserve">противоречивое и трагическое </w:t>
      </w:r>
      <w:r w:rsidR="00BA2427">
        <w:rPr>
          <w:rFonts w:ascii="Times New Roman" w:hAnsi="Times New Roman" w:cs="Times New Roman"/>
          <w:sz w:val="28"/>
          <w:szCs w:val="28"/>
        </w:rPr>
        <w:t>поним</w:t>
      </w:r>
      <w:r w:rsidR="009E54A5">
        <w:rPr>
          <w:rFonts w:ascii="Times New Roman" w:hAnsi="Times New Roman" w:cs="Times New Roman"/>
          <w:sz w:val="28"/>
          <w:szCs w:val="28"/>
        </w:rPr>
        <w:t>ание единства природы и истории</w:t>
      </w:r>
      <w:r w:rsidR="00BA2427">
        <w:rPr>
          <w:rFonts w:ascii="Times New Roman" w:hAnsi="Times New Roman" w:cs="Times New Roman"/>
          <w:sz w:val="28"/>
          <w:szCs w:val="28"/>
        </w:rPr>
        <w:t xml:space="preserve">. Революция – это единовременно разрушение и созидание, уничтожение и возрождение, хаос и космос.  </w:t>
      </w:r>
    </w:p>
    <w:p w:rsidR="00880A90" w:rsidRDefault="00072AA3" w:rsidP="00072A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80FFB" w:rsidRPr="00A80FFB">
        <w:rPr>
          <w:rFonts w:ascii="Times New Roman" w:hAnsi="Times New Roman" w:cs="Times New Roman"/>
          <w:sz w:val="28"/>
          <w:szCs w:val="28"/>
        </w:rPr>
        <w:t xml:space="preserve">Проза </w:t>
      </w:r>
      <w:proofErr w:type="spellStart"/>
      <w:r w:rsidR="00A80FFB" w:rsidRPr="00A80FFB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="00A80FFB" w:rsidRPr="00A80FFB">
        <w:rPr>
          <w:rFonts w:ascii="Times New Roman" w:hAnsi="Times New Roman" w:cs="Times New Roman"/>
          <w:sz w:val="28"/>
          <w:szCs w:val="28"/>
        </w:rPr>
        <w:t xml:space="preserve"> Хлебникова.</w:t>
      </w:r>
    </w:p>
    <w:p w:rsidR="00072AA3" w:rsidRDefault="00072AA3" w:rsidP="00072A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наиболее значительных прозаических произведений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Хлебникова – повесть «Ка»,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сверхповесть</w:t>
      </w:r>
      <w:proofErr w:type="spellEnd"/>
      <w:r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Повесть «Ка» (1915) посвящена приключениям автобиографического героя и его Ка – «тени его души». Герой и его двойник свободно путешествуют из России времени Первой мировой войны в глубокое прошлое (Древний Египет) и будущее (2222 год), посещают разные государства, мнимые пространства (рай мусульман). Текст насыщен именами божеств, исторических деятелей разных эпох, литературными цитатами. Любовный сюжет выстроен автором повести на основе восточной легенды о несчастных любовниках Лейле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Меджнуне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0FFB" w:rsidRDefault="00072AA3" w:rsidP="00DA31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 – создатель экспериментального нового жанра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сверхповести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заповести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>»). В предисловии 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сверхповести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072AA3">
        <w:t xml:space="preserve"> </w:t>
      </w:r>
      <w:r w:rsidRPr="00072AA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72AA3"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Pr="00072AA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AC7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890AC7">
        <w:rPr>
          <w:rFonts w:ascii="Times New Roman" w:hAnsi="Times New Roman" w:cs="Times New Roman"/>
          <w:sz w:val="28"/>
          <w:szCs w:val="28"/>
        </w:rPr>
        <w:t xml:space="preserve"> Хлебников, объясняя жанровую природу произведения, </w:t>
      </w:r>
      <w:r>
        <w:rPr>
          <w:rFonts w:ascii="Times New Roman" w:hAnsi="Times New Roman" w:cs="Times New Roman"/>
          <w:sz w:val="28"/>
          <w:szCs w:val="28"/>
        </w:rPr>
        <w:t>замечает: «</w:t>
      </w:r>
      <w:r w:rsidR="00DA314F" w:rsidRPr="00DA314F">
        <w:rPr>
          <w:rFonts w:ascii="Times New Roman" w:hAnsi="Times New Roman" w:cs="Times New Roman"/>
          <w:sz w:val="28"/>
          <w:szCs w:val="28"/>
        </w:rPr>
        <w:t xml:space="preserve">Повесть строится из слов как строительной единицы здания. Единицей служит малый камень равновеликих слов. </w:t>
      </w:r>
      <w:proofErr w:type="spellStart"/>
      <w:r w:rsidR="00DA314F" w:rsidRPr="00DA314F">
        <w:rPr>
          <w:rFonts w:ascii="Times New Roman" w:hAnsi="Times New Roman" w:cs="Times New Roman"/>
          <w:sz w:val="28"/>
          <w:szCs w:val="28"/>
        </w:rPr>
        <w:t>Сверхповесть</w:t>
      </w:r>
      <w:proofErr w:type="spellEnd"/>
      <w:r w:rsidR="00DA314F" w:rsidRPr="00DA314F"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spellStart"/>
      <w:r w:rsidR="00DA314F" w:rsidRPr="00DA314F">
        <w:rPr>
          <w:rFonts w:ascii="Times New Roman" w:hAnsi="Times New Roman" w:cs="Times New Roman"/>
          <w:sz w:val="28"/>
          <w:szCs w:val="28"/>
        </w:rPr>
        <w:t>заповесть</w:t>
      </w:r>
      <w:proofErr w:type="spellEnd"/>
      <w:r w:rsidR="00DA314F" w:rsidRPr="00DA314F">
        <w:rPr>
          <w:rFonts w:ascii="Times New Roman" w:hAnsi="Times New Roman" w:cs="Times New Roman"/>
          <w:sz w:val="28"/>
          <w:szCs w:val="28"/>
        </w:rPr>
        <w:t xml:space="preserve">, складывается из самостоятельных отрывков, каждый </w:t>
      </w:r>
      <w:proofErr w:type="gramStart"/>
      <w:r w:rsidR="00DA314F" w:rsidRPr="00DA314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A314F" w:rsidRPr="00DA314F">
        <w:rPr>
          <w:rFonts w:ascii="Times New Roman" w:hAnsi="Times New Roman" w:cs="Times New Roman"/>
          <w:sz w:val="28"/>
          <w:szCs w:val="28"/>
        </w:rPr>
        <w:t xml:space="preserve"> своим особым богом, особой верой и особым </w:t>
      </w:r>
      <w:r w:rsidR="00DA314F">
        <w:rPr>
          <w:rFonts w:ascii="Times New Roman" w:hAnsi="Times New Roman" w:cs="Times New Roman"/>
          <w:sz w:val="28"/>
          <w:szCs w:val="28"/>
        </w:rPr>
        <w:t xml:space="preserve">уставом. На московский вопрос: </w:t>
      </w:r>
      <w:r w:rsidR="00DA314F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DA314F" w:rsidRPr="00DA314F">
        <w:rPr>
          <w:rFonts w:ascii="Times New Roman" w:hAnsi="Times New Roman" w:cs="Times New Roman"/>
          <w:sz w:val="28"/>
          <w:szCs w:val="28"/>
        </w:rPr>
        <w:t>Како</w:t>
      </w:r>
      <w:proofErr w:type="spellEnd"/>
      <w:r w:rsidR="00DA314F" w:rsidRPr="00DA31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314F" w:rsidRPr="00DA314F">
        <w:rPr>
          <w:rFonts w:ascii="Times New Roman" w:hAnsi="Times New Roman" w:cs="Times New Roman"/>
          <w:sz w:val="28"/>
          <w:szCs w:val="28"/>
        </w:rPr>
        <w:t>веру</w:t>
      </w:r>
      <w:r w:rsidR="00DA314F">
        <w:rPr>
          <w:rFonts w:ascii="Times New Roman" w:hAnsi="Times New Roman" w:cs="Times New Roman"/>
          <w:sz w:val="28"/>
          <w:szCs w:val="28"/>
        </w:rPr>
        <w:t>еши</w:t>
      </w:r>
      <w:proofErr w:type="spellEnd"/>
      <w:r w:rsidR="00DA314F">
        <w:rPr>
          <w:rFonts w:ascii="Times New Roman" w:hAnsi="Times New Roman" w:cs="Times New Roman"/>
          <w:sz w:val="28"/>
          <w:szCs w:val="28"/>
        </w:rPr>
        <w:t>?</w:t>
      </w:r>
      <w:r w:rsidR="00DA314F">
        <w:rPr>
          <w:rFonts w:ascii="Times New Roman" w:hAnsi="Times New Roman" w:cs="Times New Roman"/>
          <w:sz w:val="28"/>
          <w:szCs w:val="28"/>
          <w:lang w:val="be-BY"/>
        </w:rPr>
        <w:t>” –</w:t>
      </w:r>
      <w:r w:rsidR="00DA314F" w:rsidRPr="00DA314F">
        <w:rPr>
          <w:rFonts w:ascii="Times New Roman" w:hAnsi="Times New Roman" w:cs="Times New Roman"/>
          <w:sz w:val="28"/>
          <w:szCs w:val="28"/>
        </w:rPr>
        <w:t xml:space="preserve"> каждый отвечает независимо от соседа. Им предоставлена свобода вероисповеданий. Строевая</w:t>
      </w:r>
      <w:r w:rsidR="00DA314F">
        <w:rPr>
          <w:rFonts w:ascii="Times New Roman" w:hAnsi="Times New Roman" w:cs="Times New Roman"/>
          <w:sz w:val="28"/>
          <w:szCs w:val="28"/>
        </w:rPr>
        <w:t xml:space="preserve"> единица, камень </w:t>
      </w:r>
      <w:proofErr w:type="spellStart"/>
      <w:r w:rsidR="00DA314F">
        <w:rPr>
          <w:rFonts w:ascii="Times New Roman" w:hAnsi="Times New Roman" w:cs="Times New Roman"/>
          <w:sz w:val="28"/>
          <w:szCs w:val="28"/>
        </w:rPr>
        <w:t>сверхповести</w:t>
      </w:r>
      <w:proofErr w:type="spellEnd"/>
      <w:r w:rsidR="00DA314F">
        <w:rPr>
          <w:rFonts w:ascii="Times New Roman" w:hAnsi="Times New Roman" w:cs="Times New Roman"/>
          <w:sz w:val="28"/>
          <w:szCs w:val="28"/>
        </w:rPr>
        <w:t>, –</w:t>
      </w:r>
      <w:r w:rsidR="00DA314F" w:rsidRPr="00DA314F">
        <w:rPr>
          <w:rFonts w:ascii="Times New Roman" w:hAnsi="Times New Roman" w:cs="Times New Roman"/>
          <w:sz w:val="28"/>
          <w:szCs w:val="28"/>
        </w:rPr>
        <w:t xml:space="preserve"> повесть первого порядка. Она похожа на изваяние из разноцве</w:t>
      </w:r>
      <w:r w:rsidR="003340DD">
        <w:rPr>
          <w:rFonts w:ascii="Times New Roman" w:hAnsi="Times New Roman" w:cs="Times New Roman"/>
          <w:sz w:val="28"/>
          <w:szCs w:val="28"/>
        </w:rPr>
        <w:t>тных глыб разной породы, тело </w:t>
      </w:r>
      <w:r w:rsidR="00DA314F">
        <w:rPr>
          <w:rFonts w:ascii="Times New Roman" w:hAnsi="Times New Roman" w:cs="Times New Roman"/>
          <w:sz w:val="28"/>
          <w:szCs w:val="28"/>
        </w:rPr>
        <w:t>– белого камня, плащ и одежда –</w:t>
      </w:r>
      <w:r w:rsidR="00DA314F" w:rsidRPr="00DA314F">
        <w:rPr>
          <w:rFonts w:ascii="Times New Roman" w:hAnsi="Times New Roman" w:cs="Times New Roman"/>
          <w:sz w:val="28"/>
          <w:szCs w:val="28"/>
        </w:rPr>
        <w:t xml:space="preserve"> голубо</w:t>
      </w:r>
      <w:r w:rsidR="00DA314F">
        <w:rPr>
          <w:rFonts w:ascii="Times New Roman" w:hAnsi="Times New Roman" w:cs="Times New Roman"/>
          <w:sz w:val="28"/>
          <w:szCs w:val="28"/>
        </w:rPr>
        <w:t>го, глаза –</w:t>
      </w:r>
      <w:r w:rsidR="00DA314F" w:rsidRPr="00DA314F">
        <w:rPr>
          <w:rFonts w:ascii="Times New Roman" w:hAnsi="Times New Roman" w:cs="Times New Roman"/>
          <w:sz w:val="28"/>
          <w:szCs w:val="28"/>
        </w:rPr>
        <w:t xml:space="preserve"> черного. Она вытесана из разноцветных глыб слова разного строения. Таким </w:t>
      </w:r>
      <w:proofErr w:type="gramStart"/>
      <w:r w:rsidR="00DA314F" w:rsidRPr="00DA314F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DA314F" w:rsidRPr="00DA314F">
        <w:rPr>
          <w:rFonts w:ascii="Times New Roman" w:hAnsi="Times New Roman" w:cs="Times New Roman"/>
          <w:sz w:val="28"/>
          <w:szCs w:val="28"/>
        </w:rPr>
        <w:t xml:space="preserve"> находится новый вид работы в области речевого дела. Рассказ есть зодчество </w:t>
      </w:r>
      <w:r w:rsidR="00DA314F" w:rsidRPr="00DA314F">
        <w:rPr>
          <w:rFonts w:ascii="Times New Roman" w:hAnsi="Times New Roman" w:cs="Times New Roman"/>
          <w:sz w:val="28"/>
          <w:szCs w:val="28"/>
        </w:rPr>
        <w:lastRenderedPageBreak/>
        <w:t>из с</w:t>
      </w:r>
      <w:r w:rsidR="002454D8">
        <w:rPr>
          <w:rFonts w:ascii="Times New Roman" w:hAnsi="Times New Roman" w:cs="Times New Roman"/>
          <w:sz w:val="28"/>
          <w:szCs w:val="28"/>
        </w:rPr>
        <w:t xml:space="preserve">лов. Зодчество из </w:t>
      </w:r>
      <w:r w:rsidR="002454D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454D8">
        <w:rPr>
          <w:rFonts w:ascii="Times New Roman" w:hAnsi="Times New Roman" w:cs="Times New Roman"/>
          <w:sz w:val="28"/>
          <w:szCs w:val="28"/>
        </w:rPr>
        <w:t>рассказов</w:t>
      </w:r>
      <w:r w:rsidR="002454D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314F" w:rsidRPr="00DA314F">
        <w:rPr>
          <w:rFonts w:ascii="Times New Roman" w:hAnsi="Times New Roman" w:cs="Times New Roman"/>
          <w:sz w:val="28"/>
          <w:szCs w:val="28"/>
        </w:rPr>
        <w:t xml:space="preserve"> есть </w:t>
      </w:r>
      <w:proofErr w:type="spellStart"/>
      <w:r w:rsidR="00DA314F" w:rsidRPr="00DA314F">
        <w:rPr>
          <w:rFonts w:ascii="Times New Roman" w:hAnsi="Times New Roman" w:cs="Times New Roman"/>
          <w:sz w:val="28"/>
          <w:szCs w:val="28"/>
        </w:rPr>
        <w:t>сверхповесть</w:t>
      </w:r>
      <w:proofErr w:type="spellEnd"/>
      <w:r w:rsidR="00DA314F" w:rsidRPr="00DA314F">
        <w:rPr>
          <w:rFonts w:ascii="Times New Roman" w:hAnsi="Times New Roman" w:cs="Times New Roman"/>
          <w:sz w:val="28"/>
          <w:szCs w:val="28"/>
        </w:rPr>
        <w:t>. Глыбой художнику служит не слово, а</w:t>
      </w:r>
      <w:r w:rsidR="00DA314F">
        <w:rPr>
          <w:rFonts w:ascii="Times New Roman" w:hAnsi="Times New Roman" w:cs="Times New Roman"/>
          <w:sz w:val="28"/>
          <w:szCs w:val="28"/>
        </w:rPr>
        <w:t xml:space="preserve"> рассказ первого порядка». </w:t>
      </w:r>
    </w:p>
    <w:p w:rsidR="001D68F6" w:rsidRDefault="001D68F6" w:rsidP="00DA31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="00890AC7">
        <w:rPr>
          <w:rFonts w:ascii="Times New Roman" w:hAnsi="Times New Roman" w:cs="Times New Roman"/>
          <w:sz w:val="28"/>
          <w:szCs w:val="28"/>
        </w:rPr>
        <w:t xml:space="preserve"> (1920 – 1922)</w:t>
      </w:r>
      <w:r>
        <w:rPr>
          <w:rFonts w:ascii="Times New Roman" w:hAnsi="Times New Roman" w:cs="Times New Roman"/>
          <w:sz w:val="28"/>
          <w:szCs w:val="28"/>
        </w:rPr>
        <w:t xml:space="preserve"> – крупн</w:t>
      </w:r>
      <w:r w:rsidR="003340DD">
        <w:rPr>
          <w:rFonts w:ascii="Times New Roman" w:hAnsi="Times New Roman" w:cs="Times New Roman"/>
          <w:sz w:val="28"/>
          <w:szCs w:val="28"/>
        </w:rPr>
        <w:t>ейшее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="003340DD">
        <w:rPr>
          <w:rFonts w:ascii="Times New Roman" w:hAnsi="Times New Roman" w:cs="Times New Roman"/>
          <w:sz w:val="28"/>
          <w:szCs w:val="28"/>
        </w:rPr>
        <w:t>произведени</w:t>
      </w:r>
      <w:proofErr w:type="gramStart"/>
      <w:r w:rsidR="003340DD"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сверхповестей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Хлебникова. Центральный персонаж – поэт-пророк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alter</w:t>
      </w:r>
      <w:r w:rsidRPr="001D68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ego</w:t>
      </w:r>
      <w:r w:rsidRPr="001D68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автора произведения. Он оглашает перед слушателями идеи поэта о природе времени и о языке. Имя пророка образовано из контам</w:t>
      </w:r>
      <w:r w:rsidR="002454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нации названий двух великих рек, </w:t>
      </w:r>
      <w:r w:rsidR="003340DD">
        <w:rPr>
          <w:rFonts w:ascii="Times New Roman" w:hAnsi="Times New Roman" w:cs="Times New Roman"/>
          <w:sz w:val="28"/>
          <w:szCs w:val="28"/>
        </w:rPr>
        <w:t>Замбези (Африка) и Ганга (Азия), символизирующих Евразию и Африку.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эмблема единства человечества.</w:t>
      </w:r>
      <w:r w:rsidR="00334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40DD"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="003340DD">
        <w:rPr>
          <w:rFonts w:ascii="Times New Roman" w:hAnsi="Times New Roman" w:cs="Times New Roman"/>
          <w:sz w:val="28"/>
          <w:szCs w:val="28"/>
        </w:rPr>
        <w:t xml:space="preserve"> выведен как представитель земного шара.</w:t>
      </w:r>
      <w:r>
        <w:rPr>
          <w:rFonts w:ascii="Times New Roman" w:hAnsi="Times New Roman" w:cs="Times New Roman"/>
          <w:sz w:val="28"/>
          <w:szCs w:val="28"/>
        </w:rPr>
        <w:t xml:space="preserve"> Образ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напоминает индийских гуру, героя произведения Ф. Ницше «Так говорил Заратустра». </w:t>
      </w:r>
      <w:proofErr w:type="spellStart"/>
      <w:r w:rsidR="002454D8"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="002454D8">
        <w:rPr>
          <w:rFonts w:ascii="Times New Roman" w:hAnsi="Times New Roman" w:cs="Times New Roman"/>
          <w:sz w:val="28"/>
          <w:szCs w:val="28"/>
        </w:rPr>
        <w:t xml:space="preserve"> выступает в рол</w:t>
      </w:r>
      <w:r w:rsidR="003340DD">
        <w:rPr>
          <w:rFonts w:ascii="Times New Roman" w:hAnsi="Times New Roman" w:cs="Times New Roman"/>
          <w:sz w:val="28"/>
          <w:szCs w:val="28"/>
        </w:rPr>
        <w:t>и умирающего и возрождающегося пророка, непонятого человечеством.</w:t>
      </w:r>
    </w:p>
    <w:p w:rsidR="00FC1C84" w:rsidRDefault="003340DD" w:rsidP="008771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традиционного поэтического языка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сверхповести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>», по</w:t>
      </w:r>
      <w:r w:rsidR="00DA375A">
        <w:rPr>
          <w:rFonts w:ascii="Times New Roman" w:hAnsi="Times New Roman" w:cs="Times New Roman"/>
          <w:sz w:val="28"/>
          <w:szCs w:val="28"/>
        </w:rPr>
        <w:t xml:space="preserve"> свидетельству самого автора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711D">
        <w:rPr>
          <w:rFonts w:ascii="Times New Roman" w:hAnsi="Times New Roman" w:cs="Times New Roman"/>
          <w:sz w:val="28"/>
          <w:szCs w:val="28"/>
        </w:rPr>
        <w:t xml:space="preserve">используется еще птичий язык, </w:t>
      </w:r>
      <w:r>
        <w:rPr>
          <w:rFonts w:ascii="Times New Roman" w:hAnsi="Times New Roman" w:cs="Times New Roman"/>
          <w:sz w:val="28"/>
          <w:szCs w:val="28"/>
        </w:rPr>
        <w:t>язык богов, звездный язык,</w:t>
      </w:r>
      <w:r w:rsidRPr="003340DD">
        <w:t xml:space="preserve"> </w:t>
      </w:r>
      <w:r w:rsidRPr="003340DD">
        <w:rPr>
          <w:rFonts w:ascii="Times New Roman" w:hAnsi="Times New Roman" w:cs="Times New Roman"/>
          <w:sz w:val="28"/>
          <w:szCs w:val="28"/>
        </w:rPr>
        <w:t>заумный язык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711D">
        <w:rPr>
          <w:rFonts w:ascii="Times New Roman" w:hAnsi="Times New Roman" w:cs="Times New Roman"/>
          <w:sz w:val="28"/>
          <w:szCs w:val="28"/>
        </w:rPr>
        <w:t>К заумному</w:t>
      </w:r>
      <w:r>
        <w:rPr>
          <w:rFonts w:ascii="Times New Roman" w:hAnsi="Times New Roman" w:cs="Times New Roman"/>
          <w:sz w:val="28"/>
          <w:szCs w:val="28"/>
        </w:rPr>
        <w:t xml:space="preserve"> язык</w:t>
      </w:r>
      <w:r w:rsidR="0087711D">
        <w:rPr>
          <w:rFonts w:ascii="Times New Roman" w:hAnsi="Times New Roman" w:cs="Times New Roman"/>
          <w:sz w:val="28"/>
          <w:szCs w:val="28"/>
        </w:rPr>
        <w:t>у обращается</w:t>
      </w:r>
      <w:r>
        <w:rPr>
          <w:rFonts w:ascii="Times New Roman" w:hAnsi="Times New Roman" w:cs="Times New Roman"/>
          <w:sz w:val="28"/>
          <w:szCs w:val="28"/>
        </w:rPr>
        <w:t xml:space="preserve"> главный герой.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произносит </w:t>
      </w:r>
      <w:r w:rsidR="0087711D">
        <w:rPr>
          <w:rFonts w:ascii="Times New Roman" w:hAnsi="Times New Roman" w:cs="Times New Roman"/>
          <w:sz w:val="28"/>
          <w:szCs w:val="28"/>
        </w:rPr>
        <w:t xml:space="preserve">монологи, отличающиеся </w:t>
      </w:r>
      <w:r w:rsidR="000F6AD7">
        <w:rPr>
          <w:rFonts w:ascii="Times New Roman" w:hAnsi="Times New Roman" w:cs="Times New Roman"/>
          <w:sz w:val="28"/>
          <w:szCs w:val="28"/>
        </w:rPr>
        <w:t xml:space="preserve">символической магией звуков. </w:t>
      </w:r>
      <w:proofErr w:type="spellStart"/>
      <w:r w:rsidR="000F6AD7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0F6AD7">
        <w:rPr>
          <w:rFonts w:ascii="Times New Roman" w:hAnsi="Times New Roman" w:cs="Times New Roman"/>
          <w:sz w:val="28"/>
          <w:szCs w:val="28"/>
        </w:rPr>
        <w:t xml:space="preserve"> Хлебников вводит в ткань «</w:t>
      </w:r>
      <w:proofErr w:type="spellStart"/>
      <w:r w:rsidR="000F6AD7">
        <w:rPr>
          <w:rFonts w:ascii="Times New Roman" w:hAnsi="Times New Roman" w:cs="Times New Roman"/>
          <w:sz w:val="28"/>
          <w:szCs w:val="28"/>
        </w:rPr>
        <w:t>сверхповести</w:t>
      </w:r>
      <w:proofErr w:type="spellEnd"/>
      <w:r w:rsidR="000F6AD7">
        <w:rPr>
          <w:rFonts w:ascii="Times New Roman" w:hAnsi="Times New Roman" w:cs="Times New Roman"/>
          <w:sz w:val="28"/>
          <w:szCs w:val="28"/>
        </w:rPr>
        <w:t xml:space="preserve">» «Доски судьбы», где выражены числовые соотношения между историческими событиями. </w:t>
      </w:r>
    </w:p>
    <w:p w:rsidR="008360E4" w:rsidRDefault="008360E4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1E0" w:rsidRDefault="001B51E0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F5D" w:rsidRPr="00216602" w:rsidRDefault="00BD0F5D" w:rsidP="00836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0F5D" w:rsidRPr="00216602" w:rsidSect="005B7BF4">
      <w:footerReference w:type="default" r:id="rId9"/>
      <w:pgSz w:w="11906" w:h="16838"/>
      <w:pgMar w:top="1134" w:right="850" w:bottom="1134" w:left="1701" w:header="708" w:footer="708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85F" w:rsidRDefault="00AE085F" w:rsidP="00402E9D">
      <w:pPr>
        <w:spacing w:after="0" w:line="240" w:lineRule="auto"/>
      </w:pPr>
      <w:r>
        <w:separator/>
      </w:r>
    </w:p>
  </w:endnote>
  <w:endnote w:type="continuationSeparator" w:id="0">
    <w:p w:rsidR="00AE085F" w:rsidRDefault="00AE085F" w:rsidP="0040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8860952"/>
      <w:docPartObj>
        <w:docPartGallery w:val="Page Numbers (Bottom of Page)"/>
        <w:docPartUnique/>
      </w:docPartObj>
    </w:sdtPr>
    <w:sdtEndPr/>
    <w:sdtContent>
      <w:p w:rsidR="005B7BF4" w:rsidRDefault="005B7BF4" w:rsidP="005B7B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75A">
          <w:rPr>
            <w:noProof/>
          </w:rPr>
          <w:t>98</w:t>
        </w:r>
        <w:r>
          <w:fldChar w:fldCharType="end"/>
        </w:r>
      </w:p>
    </w:sdtContent>
  </w:sdt>
  <w:p w:rsidR="005B7BF4" w:rsidRDefault="005B7B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85F" w:rsidRDefault="00AE085F" w:rsidP="00402E9D">
      <w:pPr>
        <w:spacing w:after="0" w:line="240" w:lineRule="auto"/>
      </w:pPr>
      <w:r>
        <w:separator/>
      </w:r>
    </w:p>
  </w:footnote>
  <w:footnote w:type="continuationSeparator" w:id="0">
    <w:p w:rsidR="00AE085F" w:rsidRDefault="00AE085F" w:rsidP="00402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F55BF"/>
    <w:multiLevelType w:val="hybridMultilevel"/>
    <w:tmpl w:val="BFAE29D8"/>
    <w:lvl w:ilvl="0" w:tplc="0A8C1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342609"/>
    <w:multiLevelType w:val="hybridMultilevel"/>
    <w:tmpl w:val="97A406BC"/>
    <w:lvl w:ilvl="0" w:tplc="03BA7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5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B21158"/>
    <w:multiLevelType w:val="hybridMultilevel"/>
    <w:tmpl w:val="AEFCA78A"/>
    <w:lvl w:ilvl="0" w:tplc="4A9EF7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6788F"/>
    <w:rsid w:val="00072AA3"/>
    <w:rsid w:val="0008149E"/>
    <w:rsid w:val="000A2973"/>
    <w:rsid w:val="000B7B29"/>
    <w:rsid w:val="000D0A22"/>
    <w:rsid w:val="000E1F79"/>
    <w:rsid w:val="000F6AD7"/>
    <w:rsid w:val="00100D28"/>
    <w:rsid w:val="00106313"/>
    <w:rsid w:val="00132917"/>
    <w:rsid w:val="001723C7"/>
    <w:rsid w:val="001A06C4"/>
    <w:rsid w:val="001B51E0"/>
    <w:rsid w:val="001D68F6"/>
    <w:rsid w:val="001E558F"/>
    <w:rsid w:val="00210568"/>
    <w:rsid w:val="00216602"/>
    <w:rsid w:val="00236CB5"/>
    <w:rsid w:val="002454D8"/>
    <w:rsid w:val="0025457C"/>
    <w:rsid w:val="00275CF9"/>
    <w:rsid w:val="00276EDE"/>
    <w:rsid w:val="00277DBB"/>
    <w:rsid w:val="00286F4D"/>
    <w:rsid w:val="00303794"/>
    <w:rsid w:val="00307169"/>
    <w:rsid w:val="0031287F"/>
    <w:rsid w:val="0031538D"/>
    <w:rsid w:val="0031548F"/>
    <w:rsid w:val="003340DD"/>
    <w:rsid w:val="003356BB"/>
    <w:rsid w:val="003526D5"/>
    <w:rsid w:val="00385E35"/>
    <w:rsid w:val="00385F56"/>
    <w:rsid w:val="003A76B7"/>
    <w:rsid w:val="003C4A32"/>
    <w:rsid w:val="003F67A5"/>
    <w:rsid w:val="00402E9D"/>
    <w:rsid w:val="00406660"/>
    <w:rsid w:val="00415E43"/>
    <w:rsid w:val="0044376B"/>
    <w:rsid w:val="004779B9"/>
    <w:rsid w:val="004A509C"/>
    <w:rsid w:val="004B28C8"/>
    <w:rsid w:val="004B6D9B"/>
    <w:rsid w:val="004D26CC"/>
    <w:rsid w:val="004E1134"/>
    <w:rsid w:val="004E5256"/>
    <w:rsid w:val="005169BD"/>
    <w:rsid w:val="00516E0D"/>
    <w:rsid w:val="0053357A"/>
    <w:rsid w:val="005375AB"/>
    <w:rsid w:val="0055096A"/>
    <w:rsid w:val="005603B1"/>
    <w:rsid w:val="00563E7C"/>
    <w:rsid w:val="00575432"/>
    <w:rsid w:val="005854C5"/>
    <w:rsid w:val="005B7BF4"/>
    <w:rsid w:val="0061193E"/>
    <w:rsid w:val="006513F5"/>
    <w:rsid w:val="00662079"/>
    <w:rsid w:val="00681928"/>
    <w:rsid w:val="006A223C"/>
    <w:rsid w:val="006C2936"/>
    <w:rsid w:val="006C2A6D"/>
    <w:rsid w:val="007013D3"/>
    <w:rsid w:val="00720ABB"/>
    <w:rsid w:val="00743871"/>
    <w:rsid w:val="0074420F"/>
    <w:rsid w:val="00771E31"/>
    <w:rsid w:val="00774E88"/>
    <w:rsid w:val="007A28F9"/>
    <w:rsid w:val="007A7C89"/>
    <w:rsid w:val="007B2FDF"/>
    <w:rsid w:val="007E0CBE"/>
    <w:rsid w:val="007F565E"/>
    <w:rsid w:val="008303A6"/>
    <w:rsid w:val="008360E4"/>
    <w:rsid w:val="00840FAA"/>
    <w:rsid w:val="00845C8A"/>
    <w:rsid w:val="008479B2"/>
    <w:rsid w:val="0085551A"/>
    <w:rsid w:val="00872DA7"/>
    <w:rsid w:val="0087711D"/>
    <w:rsid w:val="00880475"/>
    <w:rsid w:val="00880A90"/>
    <w:rsid w:val="00881632"/>
    <w:rsid w:val="00890AC7"/>
    <w:rsid w:val="008C708E"/>
    <w:rsid w:val="008E04BC"/>
    <w:rsid w:val="008F3B98"/>
    <w:rsid w:val="008F408B"/>
    <w:rsid w:val="008F6440"/>
    <w:rsid w:val="00904AE1"/>
    <w:rsid w:val="0090626E"/>
    <w:rsid w:val="009305EE"/>
    <w:rsid w:val="00991E85"/>
    <w:rsid w:val="00991F40"/>
    <w:rsid w:val="009B0F7C"/>
    <w:rsid w:val="009B1547"/>
    <w:rsid w:val="009C38E7"/>
    <w:rsid w:val="009E54A5"/>
    <w:rsid w:val="009E6A81"/>
    <w:rsid w:val="009F3434"/>
    <w:rsid w:val="00A02473"/>
    <w:rsid w:val="00A21897"/>
    <w:rsid w:val="00A60EE2"/>
    <w:rsid w:val="00A77249"/>
    <w:rsid w:val="00A80FFB"/>
    <w:rsid w:val="00AB1CD3"/>
    <w:rsid w:val="00AB7167"/>
    <w:rsid w:val="00AE085F"/>
    <w:rsid w:val="00AE0E6B"/>
    <w:rsid w:val="00AF2534"/>
    <w:rsid w:val="00B01A58"/>
    <w:rsid w:val="00B22FD2"/>
    <w:rsid w:val="00B45B5B"/>
    <w:rsid w:val="00BA2427"/>
    <w:rsid w:val="00BB5D6D"/>
    <w:rsid w:val="00BC4ED3"/>
    <w:rsid w:val="00BD0F5D"/>
    <w:rsid w:val="00BE58D2"/>
    <w:rsid w:val="00BE6383"/>
    <w:rsid w:val="00C0014A"/>
    <w:rsid w:val="00C06310"/>
    <w:rsid w:val="00C55D23"/>
    <w:rsid w:val="00C57085"/>
    <w:rsid w:val="00C61F1C"/>
    <w:rsid w:val="00C65EA7"/>
    <w:rsid w:val="00CA2194"/>
    <w:rsid w:val="00CC39D8"/>
    <w:rsid w:val="00CE0FBF"/>
    <w:rsid w:val="00CE334D"/>
    <w:rsid w:val="00CF5AF3"/>
    <w:rsid w:val="00D001E3"/>
    <w:rsid w:val="00D72E82"/>
    <w:rsid w:val="00D81B16"/>
    <w:rsid w:val="00DA314F"/>
    <w:rsid w:val="00DA375A"/>
    <w:rsid w:val="00DA5B83"/>
    <w:rsid w:val="00DB3053"/>
    <w:rsid w:val="00DE6C1E"/>
    <w:rsid w:val="00E27B4D"/>
    <w:rsid w:val="00E66E2B"/>
    <w:rsid w:val="00E83659"/>
    <w:rsid w:val="00E861A1"/>
    <w:rsid w:val="00EA71DE"/>
    <w:rsid w:val="00EB0A3E"/>
    <w:rsid w:val="00EE385B"/>
    <w:rsid w:val="00F124D0"/>
    <w:rsid w:val="00FC1C84"/>
    <w:rsid w:val="00FC2B99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0CEE5-5CE3-43A3-AEC5-B6DC22331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4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138</cp:revision>
  <dcterms:created xsi:type="dcterms:W3CDTF">2023-11-13T09:48:00Z</dcterms:created>
  <dcterms:modified xsi:type="dcterms:W3CDTF">2024-01-04T15:28:00Z</dcterms:modified>
</cp:coreProperties>
</file>